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4B" w:rsidRDefault="00406D4B">
      <w:pPr>
        <w:spacing w:after="455" w:line="1" w:lineRule="exact"/>
      </w:pPr>
    </w:p>
    <w:p w:rsidR="00406D4B" w:rsidRDefault="00406D4B">
      <w:pPr>
        <w:spacing w:line="1" w:lineRule="exact"/>
      </w:pPr>
    </w:p>
    <w:p w:rsidR="004F228A" w:rsidRDefault="004F228A">
      <w:pPr>
        <w:spacing w:line="1" w:lineRule="exact"/>
        <w:sectPr w:rsidR="004F228A">
          <w:pgSz w:w="11900" w:h="16840"/>
          <w:pgMar w:top="260" w:right="1137" w:bottom="4860" w:left="683" w:header="0" w:footer="4432" w:gutter="0"/>
          <w:pgNumType w:start="1"/>
          <w:cols w:space="720"/>
          <w:noEndnote/>
          <w:docGrid w:linePitch="360"/>
        </w:sectPr>
      </w:pPr>
    </w:p>
    <w:p w:rsidR="004F228A" w:rsidRDefault="004F228A">
      <w:pPr>
        <w:pStyle w:val="1"/>
        <w:spacing w:line="259" w:lineRule="auto"/>
        <w:jc w:val="center"/>
      </w:pPr>
    </w:p>
    <w:p w:rsidR="004F228A" w:rsidRDefault="004F228A">
      <w:pPr>
        <w:pStyle w:val="1"/>
        <w:spacing w:line="259" w:lineRule="auto"/>
        <w:jc w:val="center"/>
      </w:pPr>
    </w:p>
    <w:p w:rsidR="00406D4B" w:rsidRDefault="004B4A6A">
      <w:pPr>
        <w:pStyle w:val="1"/>
        <w:spacing w:after="260"/>
        <w:jc w:val="center"/>
      </w:pPr>
      <w:r>
        <w:rPr>
          <w:b/>
          <w:bCs/>
        </w:rPr>
        <w:t>Распорядительный Акт о закреплении организации за конкретными территориями</w:t>
      </w:r>
      <w:r>
        <w:rPr>
          <w:b/>
          <w:bCs/>
        </w:rPr>
        <w:br/>
      </w:r>
      <w:r>
        <w:rPr>
          <w:b/>
          <w:bCs/>
          <w:color w:val="212121"/>
        </w:rPr>
        <w:t xml:space="preserve">«О </w:t>
      </w:r>
      <w:r w:rsidR="004F228A">
        <w:rPr>
          <w:b/>
          <w:bCs/>
          <w:color w:val="161616"/>
        </w:rPr>
        <w:t>закреплении МКОУ «</w:t>
      </w:r>
      <w:proofErr w:type="spellStart"/>
      <w:r w:rsidR="004F228A">
        <w:rPr>
          <w:b/>
          <w:bCs/>
          <w:color w:val="161616"/>
        </w:rPr>
        <w:t>Акушинская</w:t>
      </w:r>
      <w:proofErr w:type="spellEnd"/>
      <w:r w:rsidR="004F228A">
        <w:rPr>
          <w:b/>
          <w:bCs/>
          <w:color w:val="161616"/>
        </w:rPr>
        <w:t xml:space="preserve"> С</w:t>
      </w:r>
      <w:r>
        <w:rPr>
          <w:b/>
          <w:bCs/>
          <w:color w:val="161616"/>
        </w:rPr>
        <w:t>ОШ</w:t>
      </w:r>
      <w:r w:rsidR="004F228A">
        <w:rPr>
          <w:b/>
          <w:bCs/>
          <w:color w:val="161616"/>
        </w:rPr>
        <w:t xml:space="preserve"> №3» </w:t>
      </w:r>
      <w:r>
        <w:rPr>
          <w:b/>
          <w:bCs/>
          <w:color w:val="161616"/>
        </w:rPr>
        <w:br/>
      </w:r>
      <w:r>
        <w:rPr>
          <w:b/>
          <w:bCs/>
          <w:color w:val="212121"/>
        </w:rPr>
        <w:t xml:space="preserve">за </w:t>
      </w:r>
      <w:r>
        <w:rPr>
          <w:b/>
          <w:bCs/>
          <w:color w:val="131313"/>
        </w:rPr>
        <w:t xml:space="preserve">территориями </w:t>
      </w:r>
      <w:bookmarkStart w:id="0" w:name="_GoBack"/>
      <w:bookmarkEnd w:id="0"/>
      <w:proofErr w:type="spellStart"/>
      <w:r w:rsidR="004F228A">
        <w:rPr>
          <w:b/>
          <w:bCs/>
          <w:color w:val="232323"/>
        </w:rPr>
        <w:t>Акушинского</w:t>
      </w:r>
      <w:proofErr w:type="spellEnd"/>
      <w:r w:rsidR="004F228A">
        <w:rPr>
          <w:b/>
          <w:bCs/>
          <w:color w:val="232323"/>
        </w:rPr>
        <w:t xml:space="preserve"> района</w:t>
      </w:r>
      <w:r>
        <w:rPr>
          <w:b/>
          <w:bCs/>
          <w:color w:val="262626"/>
        </w:rPr>
        <w:t>»</w:t>
      </w:r>
    </w:p>
    <w:p w:rsidR="00406D4B" w:rsidRDefault="004B4A6A">
      <w:pPr>
        <w:pStyle w:val="1"/>
        <w:spacing w:after="260"/>
        <w:ind w:left="1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12700</wp:posOffset>
                </wp:positionV>
                <wp:extent cx="93853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D4B" w:rsidRDefault="004B4A6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№ 01-02/21 -1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7.25pt;margin-top:1.pt;width:73.900000000000006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№ 01-02/21 -1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от 11 марта 2022 года</w:t>
      </w:r>
    </w:p>
    <w:p w:rsidR="00406D4B" w:rsidRDefault="004B4A6A">
      <w:pPr>
        <w:pStyle w:val="1"/>
        <w:ind w:left="520"/>
      </w:pPr>
      <w:r>
        <w:rPr>
          <w:color w:val="212121"/>
        </w:rPr>
        <w:t xml:space="preserve">На основании Постановления администрации </w:t>
      </w:r>
      <w:r>
        <w:rPr>
          <w:color w:val="212121"/>
        </w:rPr>
        <w:t xml:space="preserve">муниципального образования </w:t>
      </w:r>
      <w:proofErr w:type="spellStart"/>
      <w:r>
        <w:rPr>
          <w:color w:val="212121"/>
        </w:rPr>
        <w:t>Лузского</w:t>
      </w:r>
      <w:proofErr w:type="spellEnd"/>
      <w:r>
        <w:rPr>
          <w:color w:val="212121"/>
        </w:rPr>
        <w:t xml:space="preserve"> муниципального округа</w:t>
      </w:r>
    </w:p>
    <w:p w:rsidR="00406D4B" w:rsidRDefault="004B4A6A">
      <w:pPr>
        <w:pStyle w:val="1"/>
        <w:spacing w:after="260"/>
        <w:ind w:firstLine="520"/>
      </w:pPr>
      <w:r>
        <w:rPr>
          <w:color w:val="212121"/>
        </w:rPr>
        <w:t>Кировской области от 02.03.2022 №137</w:t>
      </w:r>
    </w:p>
    <w:p w:rsidR="00406D4B" w:rsidRDefault="004B4A6A">
      <w:pPr>
        <w:pStyle w:val="1"/>
        <w:tabs>
          <w:tab w:val="left" w:pos="5231"/>
        </w:tabs>
        <w:ind w:left="580"/>
        <w:jc w:val="both"/>
      </w:pPr>
      <w:r>
        <w:rPr>
          <w:color w:val="0F3B18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212121"/>
        </w:rPr>
        <w:t xml:space="preserve">с </w:t>
      </w:r>
      <w:r>
        <w:t xml:space="preserve">пунктом 6 Порядка приема на обучение по образовательным программам начального </w:t>
      </w:r>
      <w:r>
        <w:rPr>
          <w:color w:val="161616"/>
        </w:rPr>
        <w:t xml:space="preserve">общего, </w:t>
      </w:r>
      <w:r>
        <w:rPr>
          <w:color w:val="1D1D1D"/>
        </w:rPr>
        <w:t xml:space="preserve">основного </w:t>
      </w:r>
      <w:r>
        <w:rPr>
          <w:color w:val="131313"/>
        </w:rPr>
        <w:t xml:space="preserve">общего </w:t>
      </w:r>
      <w:r>
        <w:rPr>
          <w:color w:val="410705"/>
        </w:rPr>
        <w:t xml:space="preserve">и </w:t>
      </w:r>
      <w:r>
        <w:rPr>
          <w:color w:val="111111"/>
        </w:rPr>
        <w:t xml:space="preserve">среднего </w:t>
      </w:r>
      <w:r>
        <w:rPr>
          <w:color w:val="0F0F0F"/>
        </w:rPr>
        <w:t xml:space="preserve">общего образования, </w:t>
      </w:r>
      <w:r>
        <w:rPr>
          <w:color w:val="161616"/>
        </w:rPr>
        <w:t xml:space="preserve">утвержденного </w:t>
      </w:r>
      <w:r>
        <w:rPr>
          <w:color w:val="181818"/>
        </w:rPr>
        <w:t xml:space="preserve">приказом </w:t>
      </w:r>
      <w:r>
        <w:rPr>
          <w:color w:val="1D1D1D"/>
        </w:rPr>
        <w:t xml:space="preserve">Министерства </w:t>
      </w:r>
      <w:r>
        <w:t xml:space="preserve">просвещения </w:t>
      </w:r>
      <w:r>
        <w:rPr>
          <w:color w:val="181818"/>
        </w:rPr>
        <w:t xml:space="preserve">Российской </w:t>
      </w:r>
      <w:r>
        <w:rPr>
          <w:color w:val="151515"/>
        </w:rPr>
        <w:t xml:space="preserve">Федерации </w:t>
      </w:r>
      <w:r>
        <w:rPr>
          <w:color w:val="111111"/>
        </w:rPr>
        <w:t xml:space="preserve">от </w:t>
      </w:r>
      <w:r>
        <w:rPr>
          <w:color w:val="181818"/>
        </w:rPr>
        <w:t>02.09.2020</w:t>
      </w:r>
      <w:proofErr w:type="gramStart"/>
      <w:r>
        <w:rPr>
          <w:color w:val="181818"/>
        </w:rPr>
        <w:t xml:space="preserve"> К</w:t>
      </w:r>
      <w:proofErr w:type="gramEnd"/>
      <w:r>
        <w:rPr>
          <w:color w:val="181818"/>
        </w:rPr>
        <w:t xml:space="preserve">». </w:t>
      </w:r>
      <w:r>
        <w:rPr>
          <w:color w:val="131313"/>
        </w:rPr>
        <w:t xml:space="preserve">458 </w:t>
      </w:r>
      <w:r>
        <w:rPr>
          <w:color w:val="242424"/>
        </w:rPr>
        <w:t xml:space="preserve">«Об </w:t>
      </w:r>
      <w:r>
        <w:rPr>
          <w:color w:val="1A1A1A"/>
        </w:rPr>
        <w:t xml:space="preserve">утверждении </w:t>
      </w:r>
      <w:r>
        <w:rPr>
          <w:color w:val="161616"/>
        </w:rPr>
        <w:t xml:space="preserve">Порядка </w:t>
      </w:r>
      <w:r>
        <w:rPr>
          <w:color w:val="131313"/>
        </w:rPr>
        <w:t xml:space="preserve">приема </w:t>
      </w:r>
      <w:r>
        <w:rPr>
          <w:color w:val="1A1A1A"/>
        </w:rPr>
        <w:t xml:space="preserve">на </w:t>
      </w:r>
      <w:r>
        <w:rPr>
          <w:color w:val="161616"/>
        </w:rPr>
        <w:t xml:space="preserve">обучение </w:t>
      </w:r>
      <w:r>
        <w:rPr>
          <w:color w:val="1F1F1F"/>
        </w:rPr>
        <w:t xml:space="preserve">по </w:t>
      </w:r>
      <w:proofErr w:type="spellStart"/>
      <w:r>
        <w:t>образователъным</w:t>
      </w:r>
      <w:proofErr w:type="spellEnd"/>
      <w:r>
        <w:t xml:space="preserve"> </w:t>
      </w:r>
      <w:r>
        <w:rPr>
          <w:color w:val="1A1A1A"/>
        </w:rPr>
        <w:t xml:space="preserve">программам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общего, </w:t>
      </w:r>
      <w:r>
        <w:rPr>
          <w:color w:val="111111"/>
        </w:rPr>
        <w:t xml:space="preserve">основного </w:t>
      </w:r>
      <w:r>
        <w:rPr>
          <w:color w:val="161616"/>
        </w:rPr>
        <w:t xml:space="preserve">общего </w:t>
      </w:r>
      <w:r>
        <w:rPr>
          <w:color w:val="4D4D4D"/>
        </w:rPr>
        <w:t xml:space="preserve">и </w:t>
      </w:r>
      <w:r>
        <w:rPr>
          <w:color w:val="181818"/>
        </w:rPr>
        <w:t xml:space="preserve">среднего </w:t>
      </w:r>
      <w:r>
        <w:rPr>
          <w:color w:val="131313"/>
        </w:rPr>
        <w:t xml:space="preserve">общего </w:t>
      </w:r>
      <w:r>
        <w:rPr>
          <w:color w:val="0A0A0A"/>
        </w:rPr>
        <w:t xml:space="preserve">образования», </w:t>
      </w:r>
      <w:r>
        <w:rPr>
          <w:color w:val="111111"/>
        </w:rPr>
        <w:t xml:space="preserve">в </w:t>
      </w:r>
      <w:r>
        <w:rPr>
          <w:color w:val="0C0C0C"/>
        </w:rPr>
        <w:t xml:space="preserve">целях </w:t>
      </w:r>
      <w:r>
        <w:rPr>
          <w:color w:val="151515"/>
        </w:rPr>
        <w:t xml:space="preserve">организации </w:t>
      </w:r>
      <w:r>
        <w:rPr>
          <w:color w:val="161616"/>
        </w:rPr>
        <w:t xml:space="preserve">предоставления </w:t>
      </w:r>
      <w:r>
        <w:rPr>
          <w:color w:val="111111"/>
        </w:rPr>
        <w:t xml:space="preserve">общедоступного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 </w:t>
      </w:r>
      <w:r>
        <w:t xml:space="preserve">образования </w:t>
      </w:r>
      <w:r>
        <w:rPr>
          <w:color w:val="282828"/>
        </w:rPr>
        <w:t xml:space="preserve">по </w:t>
      </w:r>
      <w:r>
        <w:rPr>
          <w:color w:val="181818"/>
        </w:rPr>
        <w:t xml:space="preserve">основным </w:t>
      </w:r>
      <w:r>
        <w:rPr>
          <w:color w:val="111111"/>
        </w:rPr>
        <w:t xml:space="preserve">общеобразовательным </w:t>
      </w:r>
      <w:r>
        <w:rPr>
          <w:color w:val="0F0F0F"/>
        </w:rPr>
        <w:t xml:space="preserve">программам </w:t>
      </w:r>
      <w:r>
        <w:rPr>
          <w:color w:val="2F2F2F"/>
        </w:rPr>
        <w:t>в</w:t>
      </w:r>
      <w:r>
        <w:rPr>
          <w:color w:val="2F2F2F"/>
        </w:rPr>
        <w:tab/>
      </w:r>
      <w:proofErr w:type="gramStart"/>
      <w:r>
        <w:rPr>
          <w:color w:val="0E0E0E"/>
        </w:rPr>
        <w:t>муниципальных</w:t>
      </w:r>
      <w:proofErr w:type="gramEnd"/>
      <w:r>
        <w:rPr>
          <w:color w:val="0E0E0E"/>
        </w:rPr>
        <w:t xml:space="preserve"> </w:t>
      </w:r>
      <w:r>
        <w:t>общеобразовательных</w:t>
      </w:r>
    </w:p>
    <w:p w:rsidR="00406D4B" w:rsidRDefault="004B4A6A">
      <w:pPr>
        <w:pStyle w:val="1"/>
        <w:spacing w:after="160"/>
        <w:ind w:firstLine="580"/>
      </w:pPr>
      <w:proofErr w:type="gramStart"/>
      <w:r>
        <w:rPr>
          <w:color w:val="161616"/>
        </w:rPr>
        <w:t>организациях</w:t>
      </w:r>
      <w:proofErr w:type="gramEnd"/>
      <w:r>
        <w:rPr>
          <w:color w:val="161616"/>
        </w:rPr>
        <w:t xml:space="preserve"> </w:t>
      </w:r>
      <w:proofErr w:type="spellStart"/>
      <w:r>
        <w:rPr>
          <w:color w:val="0A0A0A"/>
        </w:rPr>
        <w:t>Лузского</w:t>
      </w:r>
      <w:r>
        <w:rPr>
          <w:color w:val="181818"/>
        </w:rPr>
        <w:t>муниципального</w:t>
      </w:r>
      <w:proofErr w:type="spellEnd"/>
      <w:r>
        <w:rPr>
          <w:color w:val="181818"/>
        </w:rPr>
        <w:t xml:space="preserve"> </w:t>
      </w:r>
      <w:r>
        <w:rPr>
          <w:color w:val="151515"/>
        </w:rPr>
        <w:t xml:space="preserve">округа </w:t>
      </w:r>
      <w:r>
        <w:rPr>
          <w:color w:val="111111"/>
        </w:rPr>
        <w:t xml:space="preserve">Кировской </w:t>
      </w:r>
      <w:r>
        <w:rPr>
          <w:color w:val="131313"/>
        </w:rPr>
        <w:t>области.</w:t>
      </w:r>
    </w:p>
    <w:p w:rsidR="00406D4B" w:rsidRDefault="004B4A6A">
      <w:pPr>
        <w:pStyle w:val="1"/>
        <w:numPr>
          <w:ilvl w:val="0"/>
          <w:numId w:val="1"/>
        </w:numPr>
        <w:tabs>
          <w:tab w:val="left" w:pos="542"/>
        </w:tabs>
        <w:spacing w:after="80"/>
      </w:pPr>
      <w:r>
        <w:rPr>
          <w:color w:val="0F0F0F"/>
        </w:rPr>
        <w:t>Закрепить за</w:t>
      </w:r>
    </w:p>
    <w:p w:rsidR="00406D4B" w:rsidRDefault="004B4A6A">
      <w:pPr>
        <w:pStyle w:val="1"/>
        <w:ind w:left="580"/>
        <w:jc w:val="both"/>
      </w:pPr>
      <w:r>
        <w:t xml:space="preserve">МОКУ Фабричной ООШ </w:t>
      </w:r>
      <w:proofErr w:type="spellStart"/>
      <w:r>
        <w:t>пгт</w:t>
      </w:r>
      <w:proofErr w:type="spellEnd"/>
      <w:r>
        <w:t xml:space="preserve"> Лальск — </w:t>
      </w:r>
      <w:proofErr w:type="spellStart"/>
      <w:r>
        <w:t>пгт</w:t>
      </w:r>
      <w:proofErr w:type="spellEnd"/>
      <w:r>
        <w:t xml:space="preserve"> </w:t>
      </w:r>
      <w:r>
        <w:t xml:space="preserve">Лальск: улицы: </w:t>
      </w:r>
      <w:proofErr w:type="gramStart"/>
      <w:r>
        <w:t>Гагарина, Горького, Заречная, Красноармейская</w:t>
      </w:r>
      <w:r>
        <w:rPr>
          <w:color w:val="0A0A0A"/>
        </w:rPr>
        <w:t xml:space="preserve">, </w:t>
      </w:r>
      <w:r>
        <w:rPr>
          <w:color w:val="161616"/>
        </w:rPr>
        <w:t xml:space="preserve">Ленина </w:t>
      </w:r>
      <w:r>
        <w:rPr>
          <w:color w:val="5B2F18"/>
        </w:rPr>
        <w:t xml:space="preserve">- </w:t>
      </w:r>
      <w:r>
        <w:rPr>
          <w:color w:val="0A0A0A"/>
        </w:rPr>
        <w:t xml:space="preserve">Фабричная, </w:t>
      </w:r>
      <w:r>
        <w:rPr>
          <w:color w:val="131313"/>
        </w:rPr>
        <w:t xml:space="preserve">Литейная, </w:t>
      </w:r>
      <w:r>
        <w:rPr>
          <w:color w:val="0F0F0F"/>
        </w:rPr>
        <w:t xml:space="preserve">Ленина </w:t>
      </w:r>
      <w:r>
        <w:rPr>
          <w:color w:val="242424"/>
        </w:rPr>
        <w:t xml:space="preserve">- </w:t>
      </w:r>
      <w:r>
        <w:rPr>
          <w:color w:val="161616"/>
        </w:rPr>
        <w:t xml:space="preserve">Таврическая, </w:t>
      </w:r>
      <w:r>
        <w:rPr>
          <w:color w:val="1A1A1A"/>
        </w:rPr>
        <w:t xml:space="preserve">Калинина, </w:t>
      </w:r>
      <w:r>
        <w:t xml:space="preserve">Комсомольская, </w:t>
      </w:r>
      <w:r>
        <w:rPr>
          <w:color w:val="0F0F0F"/>
        </w:rPr>
        <w:t xml:space="preserve">Космонавтов; </w:t>
      </w:r>
      <w:r>
        <w:t xml:space="preserve">Клубная, </w:t>
      </w:r>
      <w:r>
        <w:rPr>
          <w:color w:val="131313"/>
        </w:rPr>
        <w:t xml:space="preserve">Мира, </w:t>
      </w:r>
      <w:r>
        <w:rPr>
          <w:color w:val="181818"/>
        </w:rPr>
        <w:t xml:space="preserve">Нагорная, </w:t>
      </w:r>
      <w:r>
        <w:rPr>
          <w:color w:val="0E0E0E"/>
        </w:rPr>
        <w:t xml:space="preserve">Набережная, </w:t>
      </w:r>
      <w:r>
        <w:rPr>
          <w:color w:val="161616"/>
        </w:rPr>
        <w:t xml:space="preserve">Новая, </w:t>
      </w:r>
      <w:r>
        <w:rPr>
          <w:color w:val="0C0C0C"/>
        </w:rPr>
        <w:t xml:space="preserve">Октябрьская, </w:t>
      </w:r>
      <w:r>
        <w:rPr>
          <w:color w:val="151515"/>
        </w:rPr>
        <w:t xml:space="preserve">Первомайская, </w:t>
      </w:r>
      <w:r>
        <w:rPr>
          <w:color w:val="070707"/>
        </w:rPr>
        <w:t xml:space="preserve">Свободы, </w:t>
      </w:r>
      <w:r>
        <w:rPr>
          <w:color w:val="181818"/>
        </w:rPr>
        <w:t xml:space="preserve">Таврическая, </w:t>
      </w:r>
      <w:r>
        <w:rPr>
          <w:color w:val="111111"/>
        </w:rPr>
        <w:t xml:space="preserve">Фабричная, </w:t>
      </w:r>
      <w:r>
        <w:t xml:space="preserve">Юбилейная (Таврический), 60 </w:t>
      </w:r>
      <w:r>
        <w:rPr>
          <w:color w:val="1A1A1A"/>
        </w:rPr>
        <w:t xml:space="preserve">лет </w:t>
      </w:r>
      <w:r>
        <w:t xml:space="preserve">Октября; </w:t>
      </w:r>
      <w:r>
        <w:rPr>
          <w:color w:val="111111"/>
        </w:rPr>
        <w:t>переулки:</w:t>
      </w:r>
      <w:proofErr w:type="gramEnd"/>
      <w:r>
        <w:rPr>
          <w:color w:val="111111"/>
        </w:rPr>
        <w:t xml:space="preserve"> </w:t>
      </w:r>
      <w:r>
        <w:rPr>
          <w:color w:val="0C0C0C"/>
        </w:rPr>
        <w:t xml:space="preserve">Гагарина, </w:t>
      </w:r>
      <w:r>
        <w:rPr>
          <w:color w:val="111111"/>
        </w:rPr>
        <w:t xml:space="preserve">Клубный, </w:t>
      </w:r>
      <w:r>
        <w:t xml:space="preserve">Комсомольский', </w:t>
      </w:r>
      <w:r>
        <w:rPr>
          <w:color w:val="151515"/>
        </w:rPr>
        <w:t xml:space="preserve">Красный, </w:t>
      </w:r>
      <w:r>
        <w:t xml:space="preserve">Новый, </w:t>
      </w:r>
      <w:r>
        <w:rPr>
          <w:color w:val="050505"/>
        </w:rPr>
        <w:t xml:space="preserve">Труда </w:t>
      </w:r>
      <w:r>
        <w:rPr>
          <w:color w:val="080808"/>
        </w:rPr>
        <w:t>(Фабричный).</w:t>
      </w:r>
    </w:p>
    <w:p w:rsidR="00406D4B" w:rsidRDefault="004B4A6A">
      <w:pPr>
        <w:pStyle w:val="1"/>
        <w:ind w:firstLine="580"/>
      </w:pPr>
      <w:r>
        <w:rPr>
          <w:color w:val="0C0C0C"/>
        </w:rPr>
        <w:t xml:space="preserve">деревни: </w:t>
      </w:r>
      <w:proofErr w:type="spellStart"/>
      <w:r>
        <w:rPr>
          <w:color w:val="151515"/>
        </w:rPr>
        <w:t>Аксёновская</w:t>
      </w:r>
      <w:proofErr w:type="spellEnd"/>
      <w:r>
        <w:rPr>
          <w:color w:val="151515"/>
        </w:rPr>
        <w:t xml:space="preserve">, </w:t>
      </w:r>
      <w:proofErr w:type="spellStart"/>
      <w:r>
        <w:t>Варжа</w:t>
      </w:r>
      <w:proofErr w:type="spellEnd"/>
      <w:r>
        <w:t xml:space="preserve">, </w:t>
      </w:r>
      <w:r>
        <w:rPr>
          <w:color w:val="0C0C0C"/>
        </w:rPr>
        <w:t xml:space="preserve">Исток, </w:t>
      </w:r>
      <w:proofErr w:type="spellStart"/>
      <w:r>
        <w:rPr>
          <w:color w:val="0C0C0C"/>
        </w:rPr>
        <w:t>Медведевская</w:t>
      </w:r>
      <w:proofErr w:type="spellEnd"/>
      <w:r>
        <w:rPr>
          <w:color w:val="0C0C0C"/>
        </w:rPr>
        <w:t xml:space="preserve">, </w:t>
      </w:r>
      <w:r>
        <w:t xml:space="preserve">Никулино, </w:t>
      </w:r>
      <w:r>
        <w:rPr>
          <w:color w:val="0E0E0E"/>
        </w:rPr>
        <w:t xml:space="preserve">Пестово, </w:t>
      </w:r>
      <w:proofErr w:type="spellStart"/>
      <w:r>
        <w:rPr>
          <w:color w:val="0F0F0F"/>
        </w:rPr>
        <w:t>Старчевская</w:t>
      </w:r>
      <w:proofErr w:type="spellEnd"/>
      <w:r>
        <w:rPr>
          <w:color w:val="0F0F0F"/>
        </w:rPr>
        <w:t>.</w:t>
      </w:r>
    </w:p>
    <w:p w:rsidR="00406D4B" w:rsidRDefault="004B4A6A">
      <w:pPr>
        <w:pStyle w:val="1"/>
        <w:numPr>
          <w:ilvl w:val="0"/>
          <w:numId w:val="1"/>
        </w:numPr>
        <w:tabs>
          <w:tab w:val="left" w:pos="542"/>
        </w:tabs>
        <w:sectPr w:rsidR="00406D4B">
          <w:type w:val="continuous"/>
          <w:pgSz w:w="11900" w:h="16840"/>
          <w:pgMar w:top="260" w:right="1137" w:bottom="4860" w:left="683" w:header="0" w:footer="3" w:gutter="0"/>
          <w:cols w:space="720"/>
          <w:noEndnote/>
          <w:docGrid w:linePitch="360"/>
        </w:sectPr>
      </w:pPr>
      <w:proofErr w:type="gramStart"/>
      <w:r>
        <w:rPr>
          <w:color w:val="0F0F0F"/>
        </w:rPr>
        <w:t>Контроль за</w:t>
      </w:r>
      <w:proofErr w:type="gramEnd"/>
      <w:r>
        <w:rPr>
          <w:color w:val="0F0F0F"/>
        </w:rPr>
        <w:t xml:space="preserve"> исполнением </w:t>
      </w:r>
      <w:r>
        <w:rPr>
          <w:color w:val="0F0F0F"/>
        </w:rPr>
        <w:t>оставляю за собой.</w:t>
      </w:r>
    </w:p>
    <w:p w:rsidR="00406D4B" w:rsidRDefault="00406D4B">
      <w:pPr>
        <w:spacing w:line="240" w:lineRule="exact"/>
        <w:rPr>
          <w:sz w:val="19"/>
          <w:szCs w:val="19"/>
        </w:rPr>
      </w:pPr>
    </w:p>
    <w:p w:rsidR="00406D4B" w:rsidRDefault="00406D4B">
      <w:pPr>
        <w:spacing w:line="240" w:lineRule="exact"/>
        <w:rPr>
          <w:sz w:val="19"/>
          <w:szCs w:val="19"/>
        </w:rPr>
      </w:pPr>
    </w:p>
    <w:p w:rsidR="00406D4B" w:rsidRDefault="00406D4B">
      <w:pPr>
        <w:spacing w:before="29" w:after="29" w:line="240" w:lineRule="exact"/>
        <w:rPr>
          <w:sz w:val="19"/>
          <w:szCs w:val="19"/>
        </w:rPr>
      </w:pPr>
    </w:p>
    <w:p w:rsidR="00406D4B" w:rsidRDefault="00406D4B">
      <w:pPr>
        <w:spacing w:line="1" w:lineRule="exact"/>
        <w:sectPr w:rsidR="00406D4B">
          <w:type w:val="continuous"/>
          <w:pgSz w:w="11900" w:h="16840"/>
          <w:pgMar w:top="260" w:right="0" w:bottom="260" w:left="0" w:header="0" w:footer="3" w:gutter="0"/>
          <w:cols w:space="720"/>
          <w:noEndnote/>
          <w:docGrid w:linePitch="360"/>
        </w:sectPr>
      </w:pPr>
    </w:p>
    <w:p w:rsidR="00406D4B" w:rsidRDefault="004B4A6A">
      <w:pPr>
        <w:pStyle w:val="1"/>
        <w:framePr w:w="2501" w:h="307" w:wrap="none" w:vAnchor="text" w:hAnchor="page" w:x="1471" w:y="21"/>
      </w:pPr>
      <w:r>
        <w:rPr>
          <w:b/>
          <w:bCs/>
        </w:rPr>
        <w:t>и. о. директора школы</w:t>
      </w:r>
    </w:p>
    <w:p w:rsidR="00406D4B" w:rsidRDefault="004B4A6A">
      <w:pPr>
        <w:pStyle w:val="1"/>
        <w:framePr w:w="1968" w:h="298" w:wrap="none" w:vAnchor="text" w:hAnchor="page" w:x="6214" w:y="21"/>
      </w:pPr>
      <w:r>
        <w:rPr>
          <w:b/>
          <w:bCs/>
        </w:rPr>
        <w:t xml:space="preserve">Н. С. </w:t>
      </w:r>
      <w:proofErr w:type="spellStart"/>
      <w:r>
        <w:rPr>
          <w:b/>
          <w:bCs/>
        </w:rPr>
        <w:t>Осенникова</w:t>
      </w:r>
      <w:proofErr w:type="spellEnd"/>
    </w:p>
    <w:p w:rsidR="00406D4B" w:rsidRDefault="00406D4B">
      <w:pPr>
        <w:spacing w:after="306" w:line="1" w:lineRule="exact"/>
      </w:pPr>
    </w:p>
    <w:p w:rsidR="00406D4B" w:rsidRDefault="00406D4B">
      <w:pPr>
        <w:spacing w:line="1" w:lineRule="exact"/>
      </w:pPr>
    </w:p>
    <w:sectPr w:rsidR="00406D4B">
      <w:type w:val="continuous"/>
      <w:pgSz w:w="11900" w:h="16840"/>
      <w:pgMar w:top="260" w:right="1137" w:bottom="260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6A" w:rsidRDefault="004B4A6A">
      <w:r>
        <w:separator/>
      </w:r>
    </w:p>
  </w:endnote>
  <w:endnote w:type="continuationSeparator" w:id="0">
    <w:p w:rsidR="004B4A6A" w:rsidRDefault="004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6A" w:rsidRDefault="004B4A6A"/>
  </w:footnote>
  <w:footnote w:type="continuationSeparator" w:id="0">
    <w:p w:rsidR="004B4A6A" w:rsidRDefault="004B4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64F6"/>
    <w:multiLevelType w:val="multilevel"/>
    <w:tmpl w:val="08D40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6D4B"/>
    <w:rsid w:val="00406D4B"/>
    <w:rsid w:val="004B4A6A"/>
    <w:rsid w:val="004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Arhalovich</dc:creator>
  <cp:keywords/>
  <cp:lastModifiedBy>User</cp:lastModifiedBy>
  <cp:revision>3</cp:revision>
  <dcterms:created xsi:type="dcterms:W3CDTF">2023-06-03T12:06:00Z</dcterms:created>
  <dcterms:modified xsi:type="dcterms:W3CDTF">2023-06-03T13:45:00Z</dcterms:modified>
</cp:coreProperties>
</file>